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9D" w:rsidRPr="003D28BE" w:rsidRDefault="0005379D" w:rsidP="00CD1540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Pr="00C149AA">
        <w:rPr>
          <w:b/>
        </w:rPr>
        <w:t xml:space="preserve">тчет </w:t>
      </w:r>
      <w:r w:rsidR="00CD1540">
        <w:rPr>
          <w:b/>
        </w:rPr>
        <w:t>за 202</w:t>
      </w:r>
      <w:r w:rsidR="00DA7811">
        <w:rPr>
          <w:b/>
        </w:rPr>
        <w:t>1</w:t>
      </w:r>
      <w:r>
        <w:rPr>
          <w:b/>
        </w:rPr>
        <w:t xml:space="preserve"> год </w:t>
      </w:r>
      <w:r w:rsidRPr="00C149AA">
        <w:rPr>
          <w:b/>
        </w:rPr>
        <w:t xml:space="preserve">о ходе реализации </w:t>
      </w:r>
      <w:r w:rsidRPr="003D28BE">
        <w:rPr>
          <w:b/>
        </w:rPr>
        <w:t>Плана мероприятий комиссии по противодействию коррупции на 2018 - 202</w:t>
      </w:r>
      <w:r w:rsidR="00CF193F">
        <w:rPr>
          <w:b/>
        </w:rPr>
        <w:t>1</w:t>
      </w:r>
      <w:r w:rsidRPr="003D28BE">
        <w:rPr>
          <w:b/>
        </w:rPr>
        <w:t xml:space="preserve"> годы</w:t>
      </w:r>
      <w:r>
        <w:rPr>
          <w:b/>
        </w:rPr>
        <w:t xml:space="preserve"> в государственном автономном учреждении Республики Коми «Профессиональная аварийно-спасательная служба»</w:t>
      </w:r>
    </w:p>
    <w:p w:rsidR="0005379D" w:rsidRPr="00AC7BC8" w:rsidRDefault="0005379D" w:rsidP="00CD1540">
      <w:pPr>
        <w:pStyle w:val="a3"/>
        <w:spacing w:line="276" w:lineRule="auto"/>
      </w:pPr>
    </w:p>
    <w:p w:rsidR="0005379D" w:rsidRPr="00287C7C" w:rsidRDefault="0005379D" w:rsidP="005911C0">
      <w:pPr>
        <w:pStyle w:val="a3"/>
        <w:spacing w:line="276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0B2D38">
        <w:t>В течение 20</w:t>
      </w:r>
      <w:r w:rsidR="00CD1540">
        <w:t>2</w:t>
      </w:r>
      <w:r w:rsidR="00CF193F">
        <w:t>1</w:t>
      </w:r>
      <w:r w:rsidRPr="000B2D38">
        <w:t xml:space="preserve"> года было проведено </w:t>
      </w:r>
      <w:r w:rsidR="00CF193F">
        <w:t>4</w:t>
      </w:r>
      <w:r>
        <w:t xml:space="preserve"> </w:t>
      </w:r>
      <w:r w:rsidRPr="000B2D38">
        <w:t>заседани</w:t>
      </w:r>
      <w:r w:rsidR="005911C0">
        <w:t>я</w:t>
      </w:r>
      <w:r w:rsidRPr="000B2D38">
        <w:t xml:space="preserve"> Комисс</w:t>
      </w:r>
      <w:r>
        <w:t>ии по противодействию коррупции, на которых был</w:t>
      </w:r>
      <w:r w:rsidR="005911C0">
        <w:t>о</w:t>
      </w:r>
      <w:r w:rsidR="0060319F">
        <w:t xml:space="preserve"> следующее</w:t>
      </w:r>
      <w:r w:rsidR="005911C0">
        <w:t>:</w:t>
      </w:r>
    </w:p>
    <w:p w:rsidR="00C94397" w:rsidRPr="007E395F" w:rsidRDefault="00C94397" w:rsidP="00C94397">
      <w:pPr>
        <w:numPr>
          <w:ilvl w:val="0"/>
          <w:numId w:val="4"/>
        </w:numPr>
        <w:spacing w:line="276" w:lineRule="auto"/>
        <w:ind w:left="0" w:firstLine="851"/>
        <w:jc w:val="both"/>
      </w:pPr>
      <w:r w:rsidRPr="007E395F">
        <w:t>Ознакомление с письмом Управления Главы РК по противодействию коррупции Администрации Главы РК от 27.07.2020 г. № 3037-03-1-18, в котором отражены изменения в Указы Главы РК;</w:t>
      </w:r>
    </w:p>
    <w:p w:rsidR="00C94397" w:rsidRPr="007E395F" w:rsidRDefault="00C94397" w:rsidP="00C94397">
      <w:pPr>
        <w:numPr>
          <w:ilvl w:val="0"/>
          <w:numId w:val="4"/>
        </w:numPr>
        <w:spacing w:line="276" w:lineRule="auto"/>
        <w:ind w:left="0" w:firstLine="851"/>
        <w:jc w:val="both"/>
      </w:pPr>
      <w:proofErr w:type="gramStart"/>
      <w:r w:rsidRPr="007E395F">
        <w:t>Ознакомление с письмом от 13.11.2020 г. № 5089-03-1-43 и с Обзором за 3 квартал 2020 г.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федеральных органов государственной власти, органов государственной власти субъектов РФ, органов местного самоуправления, других органов, организаций, наделенных федеральным законом отдельными государственными публичными полномочиями, и их</w:t>
      </w:r>
      <w:proofErr w:type="gramEnd"/>
      <w:r w:rsidRPr="007E395F">
        <w:t xml:space="preserve"> должностных лиц в целях выработки и принятия мер по предупреждению и устранению причин выявленных нарушений;</w:t>
      </w:r>
    </w:p>
    <w:p w:rsidR="00C94397" w:rsidRPr="007E395F" w:rsidRDefault="00C94397" w:rsidP="00C94397">
      <w:pPr>
        <w:numPr>
          <w:ilvl w:val="0"/>
          <w:numId w:val="4"/>
        </w:numPr>
        <w:spacing w:line="276" w:lineRule="auto"/>
        <w:ind w:left="0" w:firstLine="851"/>
        <w:jc w:val="both"/>
      </w:pPr>
      <w:r w:rsidRPr="007E395F">
        <w:t>Ознакомление с письмом Управления Главы РК по противодействию коррупции Администрации Главы РК от 08.12.2020 г. № 5627-03-1-18, в котором отражены изменения в Указы Главы РК;</w:t>
      </w:r>
    </w:p>
    <w:p w:rsidR="00C94397" w:rsidRPr="007E395F" w:rsidRDefault="00C94397" w:rsidP="00C94397">
      <w:pPr>
        <w:numPr>
          <w:ilvl w:val="0"/>
          <w:numId w:val="4"/>
        </w:numPr>
        <w:spacing w:line="276" w:lineRule="auto"/>
        <w:ind w:left="0" w:firstLine="851"/>
        <w:jc w:val="both"/>
      </w:pPr>
      <w:r w:rsidRPr="007E395F">
        <w:t>Ознакомление с письмом Минтруда России от 16.12.2020 г. № 18-2/10/В-12085 и приложенным информационным письмом.</w:t>
      </w:r>
    </w:p>
    <w:p w:rsidR="00C94397" w:rsidRPr="007E395F" w:rsidRDefault="00C94397" w:rsidP="00C94397">
      <w:pPr>
        <w:numPr>
          <w:ilvl w:val="0"/>
          <w:numId w:val="4"/>
        </w:numPr>
        <w:spacing w:line="276" w:lineRule="auto"/>
        <w:ind w:left="0" w:firstLine="851"/>
        <w:jc w:val="both"/>
      </w:pPr>
      <w:r w:rsidRPr="007E395F">
        <w:t>Ознакомление с Указом Главы РК от 21.12.2020 г. № 142 «О внесении изменений в Указ Главы РК от 29.08.2018 г. № 64 «Об утверждении региональной программы «Противодействие коррупции в РК (2018 – 2020 гг.)».</w:t>
      </w:r>
    </w:p>
    <w:p w:rsidR="00C94397" w:rsidRPr="007E395F" w:rsidRDefault="00C94397" w:rsidP="00C94397">
      <w:pPr>
        <w:numPr>
          <w:ilvl w:val="0"/>
          <w:numId w:val="4"/>
        </w:numPr>
        <w:spacing w:line="276" w:lineRule="auto"/>
        <w:ind w:left="0" w:firstLine="851"/>
        <w:jc w:val="both"/>
      </w:pPr>
      <w:r w:rsidRPr="007E395F">
        <w:t>Ознакомление с письмом Управления Главы РК по противодействию коррупции Администрации Главы РК от 26.12.2020 г. № 6019-03-1-18 и с Законом РК от 24.12.2020 г. № 101-РЗ «О внесении изменений в некоторые законодательные акты РК по вопросам, связанным с противодействием коррупции».</w:t>
      </w:r>
    </w:p>
    <w:p w:rsidR="00C94397" w:rsidRPr="00C94397" w:rsidRDefault="00C94397" w:rsidP="00C94397">
      <w:pPr>
        <w:pStyle w:val="a4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 , serif" w:eastAsia="Times New Roman" w:hAnsi="Times New Roman , serif"/>
          <w:lang w:eastAsia="ru-RU"/>
        </w:rPr>
      </w:pPr>
      <w:r w:rsidRPr="007E395F">
        <w:t>Ознакомление с письмом Управления Главы РК по противодействию коррупции Администрации Главы РК от 11.01.2021 г. № 2-03-1-18 и с Указом Главы РК от 31.12.2020 г. № 153.</w:t>
      </w:r>
    </w:p>
    <w:p w:rsidR="00C94397" w:rsidRPr="007B53F0" w:rsidRDefault="007B53F0" w:rsidP="0081324C">
      <w:pPr>
        <w:pStyle w:val="a4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 , serif" w:eastAsia="Times New Roman" w:hAnsi="Times New Roman , serif"/>
          <w:lang w:eastAsia="ru-RU"/>
        </w:rPr>
      </w:pPr>
      <w:r>
        <w:t xml:space="preserve">Рассмотрение отчета за 2020 год о реализации </w:t>
      </w:r>
      <w:r w:rsidRPr="00925281">
        <w:t>План</w:t>
      </w:r>
      <w:r>
        <w:t>а</w:t>
      </w:r>
      <w:r w:rsidRPr="00925281">
        <w:t xml:space="preserve"> мероприятий комиссии по противодействию коррупции на 2018 - 2020 годы</w:t>
      </w:r>
      <w:r>
        <w:t xml:space="preserve"> (приложение 1).</w:t>
      </w:r>
    </w:p>
    <w:p w:rsidR="0081324C" w:rsidRDefault="0081324C" w:rsidP="0081324C">
      <w:pPr>
        <w:numPr>
          <w:ilvl w:val="0"/>
          <w:numId w:val="4"/>
        </w:numPr>
        <w:spacing w:line="276" w:lineRule="auto"/>
        <w:ind w:left="0" w:firstLine="851"/>
        <w:jc w:val="both"/>
      </w:pPr>
      <w:r>
        <w:lastRenderedPageBreak/>
        <w:t>Рассмотрение Закона Республики Коми № 101-РЗ от 24.12.2020 г. «О внесении изменений в некоторые законодательные акты Республики Коми по вопросам, связанны</w:t>
      </w:r>
      <w:r w:rsidR="00CC1EC5">
        <w:t>м с противодействием коррупции».</w:t>
      </w:r>
    </w:p>
    <w:p w:rsidR="0081324C" w:rsidRDefault="0081324C" w:rsidP="0081324C">
      <w:pPr>
        <w:numPr>
          <w:ilvl w:val="0"/>
          <w:numId w:val="4"/>
        </w:numPr>
        <w:spacing w:line="276" w:lineRule="auto"/>
        <w:ind w:left="0" w:firstLine="851"/>
        <w:jc w:val="both"/>
      </w:pPr>
      <w:r>
        <w:t>Рассмотрение письма Администрации Главы РК</w:t>
      </w:r>
      <w:r w:rsidR="00CC1EC5">
        <w:t xml:space="preserve"> от 05.02.2021 г. № 546-03-1-18.</w:t>
      </w:r>
    </w:p>
    <w:p w:rsidR="0081324C" w:rsidRDefault="0081324C" w:rsidP="0081324C">
      <w:pPr>
        <w:numPr>
          <w:ilvl w:val="0"/>
          <w:numId w:val="4"/>
        </w:numPr>
        <w:spacing w:line="276" w:lineRule="auto"/>
        <w:ind w:left="0" w:firstLine="851"/>
        <w:jc w:val="both"/>
      </w:pPr>
      <w:r>
        <w:t>Рассмотрение письма Прокуратуры РК от 19.02.2021 г. № 86-42-2021</w:t>
      </w:r>
      <w:r w:rsidR="00CC1EC5">
        <w:t>.</w:t>
      </w:r>
    </w:p>
    <w:p w:rsidR="0081324C" w:rsidRDefault="0081324C" w:rsidP="0081324C">
      <w:pPr>
        <w:numPr>
          <w:ilvl w:val="0"/>
          <w:numId w:val="4"/>
        </w:numPr>
        <w:spacing w:line="276" w:lineRule="auto"/>
        <w:ind w:left="0" w:firstLine="851"/>
        <w:jc w:val="both"/>
      </w:pPr>
      <w:r>
        <w:t>Рассмотрение Протокола от 23.03.2021 г. № 26 заседания Комиссии по координации работы по противодействию коррупции в РК (заочная форма)</w:t>
      </w:r>
      <w:r w:rsidR="00CC1EC5">
        <w:t>.</w:t>
      </w:r>
    </w:p>
    <w:p w:rsidR="0081324C" w:rsidRDefault="0081324C" w:rsidP="0081324C">
      <w:pPr>
        <w:numPr>
          <w:ilvl w:val="0"/>
          <w:numId w:val="4"/>
        </w:numPr>
        <w:spacing w:line="276" w:lineRule="auto"/>
        <w:ind w:left="0" w:firstLine="851"/>
        <w:jc w:val="both"/>
      </w:pPr>
      <w:r>
        <w:t>Ознакомление с Разъяснениями по вопросу возможности применения отдельными категориями лиц специального налогового режима «Н</w:t>
      </w:r>
      <w:r w:rsidR="00CC1EC5">
        <w:t>алог на профессиональный доход».</w:t>
      </w:r>
    </w:p>
    <w:p w:rsidR="0081324C" w:rsidRDefault="0081324C" w:rsidP="0081324C">
      <w:pPr>
        <w:numPr>
          <w:ilvl w:val="0"/>
          <w:numId w:val="4"/>
        </w:numPr>
        <w:spacing w:line="276" w:lineRule="auto"/>
        <w:ind w:left="0" w:firstLine="851"/>
        <w:jc w:val="both"/>
      </w:pPr>
      <w:r>
        <w:t xml:space="preserve">Рассмотрение письма Администрации Главы РК </w:t>
      </w:r>
      <w:r w:rsidR="00CC1EC5">
        <w:t>от 19.05.2021 г. № 2554-03-1-18.</w:t>
      </w:r>
    </w:p>
    <w:p w:rsidR="0081324C" w:rsidRPr="00254C13" w:rsidRDefault="0081324C" w:rsidP="0081324C">
      <w:pPr>
        <w:numPr>
          <w:ilvl w:val="0"/>
          <w:numId w:val="4"/>
        </w:numPr>
        <w:spacing w:line="276" w:lineRule="auto"/>
        <w:ind w:left="0" w:firstLine="851"/>
        <w:jc w:val="both"/>
        <w:rPr>
          <w:b/>
        </w:rPr>
      </w:pPr>
      <w:r>
        <w:t>Ознакомление с Письмом Администрации Главы РК от 29.07.2021 г. № 4006-03-1-18.</w:t>
      </w:r>
    </w:p>
    <w:p w:rsidR="00CC1EC5" w:rsidRPr="008E3715" w:rsidRDefault="00CC1EC5" w:rsidP="00CC1EC5">
      <w:pPr>
        <w:numPr>
          <w:ilvl w:val="0"/>
          <w:numId w:val="4"/>
        </w:numPr>
        <w:spacing w:line="276" w:lineRule="auto"/>
        <w:ind w:left="0" w:firstLine="851"/>
        <w:jc w:val="both"/>
        <w:rPr>
          <w:b/>
        </w:rPr>
      </w:pPr>
      <w:r>
        <w:t>Рассмотрение Указа Главы РК «Об утверждении региональной программы «Противодействие коррупции в Республике Коми (2021 – 2024 годы)».</w:t>
      </w:r>
    </w:p>
    <w:p w:rsidR="00CC1EC5" w:rsidRDefault="00CC1EC5" w:rsidP="00CC1EC5">
      <w:pPr>
        <w:numPr>
          <w:ilvl w:val="0"/>
          <w:numId w:val="4"/>
        </w:numPr>
        <w:spacing w:line="276" w:lineRule="auto"/>
        <w:ind w:left="0" w:firstLine="851"/>
        <w:jc w:val="both"/>
      </w:pPr>
      <w:r w:rsidRPr="00555E22">
        <w:t xml:space="preserve">Ознакомление </w:t>
      </w:r>
      <w:r>
        <w:t>с Обзором правоприменительной практики за 2 квартал 2021 года.</w:t>
      </w:r>
    </w:p>
    <w:p w:rsidR="007B53F0" w:rsidRPr="00C94397" w:rsidRDefault="00CC1EC5" w:rsidP="00CC1EC5">
      <w:pPr>
        <w:pStyle w:val="a4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 , serif" w:eastAsia="Times New Roman" w:hAnsi="Times New Roman , serif"/>
          <w:lang w:eastAsia="ru-RU"/>
        </w:rPr>
      </w:pPr>
      <w:proofErr w:type="gramStart"/>
      <w:r>
        <w:t>Интересное</w:t>
      </w:r>
      <w:proofErr w:type="gramEnd"/>
      <w:r>
        <w:t xml:space="preserve"> о коррупции.</w:t>
      </w:r>
    </w:p>
    <w:p w:rsidR="0005379D" w:rsidRPr="00C94397" w:rsidRDefault="005911C0" w:rsidP="0060319F">
      <w:pPr>
        <w:pStyle w:val="a4"/>
        <w:spacing w:line="276" w:lineRule="auto"/>
        <w:ind w:left="0" w:firstLine="851"/>
        <w:jc w:val="both"/>
        <w:rPr>
          <w:rFonts w:ascii="Times New Roman , serif" w:eastAsia="Times New Roman" w:hAnsi="Times New Roman , serif"/>
          <w:lang w:eastAsia="ru-RU"/>
        </w:rPr>
      </w:pPr>
      <w:r>
        <w:t>С</w:t>
      </w:r>
      <w:r w:rsidR="009B62CE">
        <w:t>о</w:t>
      </w:r>
      <w:r>
        <w:t xml:space="preserve"> </w:t>
      </w:r>
      <w:r w:rsidR="007436D8">
        <w:t>всеми документами</w:t>
      </w:r>
      <w:r w:rsidRPr="00C94397">
        <w:rPr>
          <w:rFonts w:ascii="Times New Roman , serif" w:eastAsia="Times New Roman" w:hAnsi="Times New Roman , serif"/>
          <w:lang w:eastAsia="ru-RU"/>
        </w:rPr>
        <w:t xml:space="preserve"> работники Учреждения</w:t>
      </w:r>
      <w:r w:rsidR="00143D16">
        <w:rPr>
          <w:rFonts w:ascii="Times New Roman , serif" w:eastAsia="Times New Roman" w:hAnsi="Times New Roman , serif"/>
          <w:lang w:eastAsia="ru-RU"/>
        </w:rPr>
        <w:t xml:space="preserve"> и отрядов</w:t>
      </w:r>
      <w:r w:rsidRPr="00C94397">
        <w:rPr>
          <w:rFonts w:ascii="Times New Roman , serif" w:eastAsia="Times New Roman" w:hAnsi="Times New Roman , serif"/>
          <w:lang w:eastAsia="ru-RU"/>
        </w:rPr>
        <w:t xml:space="preserve"> ознакамливались под роспись.</w:t>
      </w:r>
    </w:p>
    <w:p w:rsidR="0005379D" w:rsidRDefault="0005379D" w:rsidP="00CD1540">
      <w:pPr>
        <w:pStyle w:val="a3"/>
        <w:spacing w:line="276" w:lineRule="auto"/>
        <w:ind w:firstLine="851"/>
        <w:jc w:val="both"/>
      </w:pPr>
      <w:r>
        <w:t>В течение всего 20</w:t>
      </w:r>
      <w:r w:rsidR="007436D8">
        <w:t>2</w:t>
      </w:r>
      <w:r w:rsidR="00143D16">
        <w:t>1</w:t>
      </w:r>
      <w:r>
        <w:t xml:space="preserve"> года проводилось систематическое информирование работников Учреждения</w:t>
      </w:r>
      <w:r w:rsidR="00143D16">
        <w:t xml:space="preserve"> и отрядов</w:t>
      </w:r>
      <w:r>
        <w:t xml:space="preserve"> об изменениях законодательства в области противодействия коррупции, также в области государственной антикоррупционной политики.</w:t>
      </w:r>
    </w:p>
    <w:p w:rsidR="0005379D" w:rsidRDefault="0005379D" w:rsidP="00CD1540">
      <w:pPr>
        <w:pStyle w:val="a3"/>
        <w:spacing w:line="276" w:lineRule="auto"/>
        <w:ind w:firstLine="851"/>
        <w:jc w:val="both"/>
      </w:pPr>
      <w:r>
        <w:t>В общедоступных местах Учреждения размещена информация: план мероприятий по антикоррупционной политики Учреждения, адреса и телефоны органов и должностных лиц, куда должны обращаться граждане в случае проявления коррупционных действий, законодательные акты в области государственной антикоррупционной политики.</w:t>
      </w:r>
    </w:p>
    <w:p w:rsidR="0005379D" w:rsidRDefault="0005379D" w:rsidP="00CD1540">
      <w:pPr>
        <w:pStyle w:val="a3"/>
        <w:spacing w:line="276" w:lineRule="auto"/>
        <w:ind w:firstLine="851"/>
        <w:jc w:val="both"/>
      </w:pPr>
      <w:r>
        <w:t>Постоянно проводится экспертиза действующих и проектов локальных нормативных актов Учреждения на наличие коррупционной составляющей.</w:t>
      </w:r>
    </w:p>
    <w:p w:rsidR="0005379D" w:rsidRDefault="0005379D" w:rsidP="00CD1540">
      <w:pPr>
        <w:pStyle w:val="a3"/>
        <w:spacing w:line="276" w:lineRule="auto"/>
        <w:ind w:firstLine="851"/>
        <w:jc w:val="both"/>
      </w:pPr>
      <w:r>
        <w:lastRenderedPageBreak/>
        <w:t>На официальном сайте Учреждения регулярно обновляется рубрика «Противодействие коррупции» с размещением необходимых документов и информации.</w:t>
      </w:r>
    </w:p>
    <w:p w:rsidR="0005379D" w:rsidRDefault="0005379D" w:rsidP="00CD1540">
      <w:pPr>
        <w:pStyle w:val="a3"/>
        <w:spacing w:line="276" w:lineRule="auto"/>
        <w:ind w:firstLine="851"/>
        <w:jc w:val="both"/>
      </w:pPr>
      <w:proofErr w:type="gramStart"/>
      <w:r>
        <w:rPr>
          <w:lang w:val="en-US"/>
        </w:rPr>
        <w:t>C</w:t>
      </w:r>
      <w:r w:rsidRPr="00E42E70">
        <w:t xml:space="preserve">лучаев коррупционных проявлений в Учреждении </w:t>
      </w:r>
      <w:r>
        <w:t>в течение 20</w:t>
      </w:r>
      <w:r w:rsidR="007436D8">
        <w:t>2</w:t>
      </w:r>
      <w:r w:rsidR="00B32B71">
        <w:t>1</w:t>
      </w:r>
      <w:r>
        <w:t xml:space="preserve"> года не зарегистрировано</w:t>
      </w:r>
      <w:r w:rsidRPr="00E42E70">
        <w:t>.</w:t>
      </w:r>
      <w:proofErr w:type="gramEnd"/>
      <w:r w:rsidRPr="00AC3D41">
        <w:t xml:space="preserve"> </w:t>
      </w:r>
    </w:p>
    <w:p w:rsidR="0005379D" w:rsidRPr="00885BB5" w:rsidRDefault="0005379D" w:rsidP="00CD1540">
      <w:pPr>
        <w:pStyle w:val="a3"/>
        <w:spacing w:line="276" w:lineRule="auto"/>
        <w:ind w:firstLine="851"/>
        <w:jc w:val="both"/>
        <w:rPr>
          <w:rFonts w:eastAsia="Times New Roman"/>
          <w:lang w:eastAsia="ru-RU"/>
        </w:rPr>
      </w:pPr>
      <w:r w:rsidRPr="00885BB5">
        <w:t>За 20</w:t>
      </w:r>
      <w:r w:rsidR="007436D8" w:rsidRPr="00885BB5">
        <w:t>2</w:t>
      </w:r>
      <w:r w:rsidR="00B32B71">
        <w:t>1</w:t>
      </w:r>
      <w:r w:rsidR="007436D8" w:rsidRPr="00885BB5">
        <w:t xml:space="preserve"> г. </w:t>
      </w:r>
      <w:r w:rsidR="00885BB5" w:rsidRPr="00885BB5">
        <w:t xml:space="preserve">было </w:t>
      </w:r>
      <w:r w:rsidR="00C60027">
        <w:t xml:space="preserve">издано </w:t>
      </w:r>
      <w:r w:rsidR="00B32B71">
        <w:t>14</w:t>
      </w:r>
      <w:r w:rsidR="00C60027">
        <w:t xml:space="preserve"> приказов (о несении изменений в состав комиссии по противодействию коррупции; об утверждении Плана мероприятий комиссии по противод</w:t>
      </w:r>
      <w:r w:rsidR="00CA18E3">
        <w:t>ействию коррупции на 2018 – 2021</w:t>
      </w:r>
      <w:r w:rsidR="00C60027">
        <w:t xml:space="preserve"> года; </w:t>
      </w:r>
      <w:r w:rsidR="00CA18E3">
        <w:t xml:space="preserve">о мерах по недопущению составления неофициальной отчетности и использования поддельных документов в ГАУ «СПАС-КОМИ»; об утверждении стандартов и процедур, направленных на обеспечение добросовестной работы ГАУ «СПАС-КОМИ»; </w:t>
      </w:r>
      <w:r w:rsidR="00C60027">
        <w:t xml:space="preserve">об оценке коррупционных рисков; </w:t>
      </w:r>
      <w:r w:rsidR="00CA18E3">
        <w:t xml:space="preserve">об </w:t>
      </w:r>
      <w:r w:rsidR="00224B4D">
        <w:t xml:space="preserve">утверждении и введении в действие Регламента (порядка) работы комиссии по противодействию коррупции в ГАУ «СПАС-КОМИ»» об утверждении состава комиссии по противодействию коррупции; </w:t>
      </w:r>
      <w:r w:rsidR="001C4A71">
        <w:t>об утверждении и введении в действие Положения о предотвращении и урегулировании конфликта интересов в ГАУ «СПАС-КОМИ»; об утверждении Плана мероприятий комиссии по противодействию коррупции на 2021 – 2024 гг.; об утверждении и введении в действие Антикоррупционной политики, Регламента обмена подарками и знаками делового гостеприимства, Положения о Комиссии по противодействию коррупции, Кодекса этики и служебного поведения работников ГАУ «СПАС-КОМИ»</w:t>
      </w:r>
      <w:r w:rsidR="00C60027">
        <w:t>).</w:t>
      </w:r>
    </w:p>
    <w:p w:rsidR="0005379D" w:rsidRDefault="0005379D" w:rsidP="00CD1540">
      <w:pPr>
        <w:pStyle w:val="a3"/>
        <w:spacing w:line="276" w:lineRule="auto"/>
        <w:ind w:firstLine="851"/>
        <w:jc w:val="both"/>
      </w:pPr>
      <w:r>
        <w:t xml:space="preserve">Все пункты </w:t>
      </w:r>
      <w:r w:rsidR="00B67408">
        <w:t>Плана мероприятий комисси</w:t>
      </w:r>
      <w:bookmarkStart w:id="0" w:name="_GoBack"/>
      <w:bookmarkEnd w:id="0"/>
      <w:r w:rsidR="00B67408">
        <w:t>и по противодействию коррупции на 2018 – 2021 года</w:t>
      </w:r>
      <w:r w:rsidR="00B67408">
        <w:t xml:space="preserve"> </w:t>
      </w:r>
      <w:r>
        <w:t>исполнены в полном объеме.</w:t>
      </w:r>
    </w:p>
    <w:p w:rsidR="0005379D" w:rsidRDefault="0005379D" w:rsidP="00CD1540">
      <w:pPr>
        <w:pStyle w:val="a3"/>
        <w:spacing w:line="276" w:lineRule="auto"/>
        <w:ind w:firstLine="851"/>
        <w:jc w:val="both"/>
      </w:pPr>
    </w:p>
    <w:p w:rsidR="0005379D" w:rsidRDefault="0005379D" w:rsidP="0091155D">
      <w:pPr>
        <w:pStyle w:val="a3"/>
        <w:spacing w:line="276" w:lineRule="auto"/>
        <w:ind w:firstLine="0"/>
        <w:jc w:val="both"/>
      </w:pPr>
      <w:r>
        <w:t xml:space="preserve">Заместитель председателя комиссии                    </w:t>
      </w:r>
      <w:r w:rsidR="0091155D">
        <w:t xml:space="preserve"> </w:t>
      </w:r>
      <w:r>
        <w:t xml:space="preserve">                        </w:t>
      </w:r>
      <w:r w:rsidR="00CD1540">
        <w:t>С.Н. Макагонюк</w:t>
      </w:r>
    </w:p>
    <w:p w:rsidR="0005379D" w:rsidRPr="00AC7BC8" w:rsidRDefault="00DA7811" w:rsidP="0091155D">
      <w:pPr>
        <w:pStyle w:val="a3"/>
        <w:spacing w:line="276" w:lineRule="auto"/>
        <w:ind w:firstLine="0"/>
        <w:jc w:val="both"/>
      </w:pPr>
      <w:r>
        <w:t>31</w:t>
      </w:r>
      <w:r w:rsidR="0005379D">
        <w:t>.</w:t>
      </w:r>
      <w:r w:rsidR="00CD1540">
        <w:t>01.202</w:t>
      </w:r>
      <w:r w:rsidR="00CB7A41">
        <w:t>2</w:t>
      </w:r>
      <w:r w:rsidR="0005379D">
        <w:t xml:space="preserve"> г.</w:t>
      </w:r>
    </w:p>
    <w:p w:rsidR="003E5D8F" w:rsidRDefault="003E5D8F" w:rsidP="00CD1540">
      <w:pPr>
        <w:spacing w:line="276" w:lineRule="auto"/>
      </w:pPr>
    </w:p>
    <w:sectPr w:rsidR="003E5D8F" w:rsidSect="005B1DE6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258"/>
    <w:multiLevelType w:val="hybridMultilevel"/>
    <w:tmpl w:val="14987C1A"/>
    <w:lvl w:ilvl="0" w:tplc="43FC8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75A02"/>
    <w:multiLevelType w:val="hybridMultilevel"/>
    <w:tmpl w:val="430218E6"/>
    <w:lvl w:ilvl="0" w:tplc="42761CC6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A41235"/>
    <w:multiLevelType w:val="hybridMultilevel"/>
    <w:tmpl w:val="8D380640"/>
    <w:lvl w:ilvl="0" w:tplc="07FC9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4E42"/>
    <w:multiLevelType w:val="hybridMultilevel"/>
    <w:tmpl w:val="04C4264E"/>
    <w:lvl w:ilvl="0" w:tplc="0B9EF6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A75845"/>
    <w:multiLevelType w:val="hybridMultilevel"/>
    <w:tmpl w:val="93E077F8"/>
    <w:lvl w:ilvl="0" w:tplc="00587B2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2FD338A"/>
    <w:multiLevelType w:val="hybridMultilevel"/>
    <w:tmpl w:val="D4E03264"/>
    <w:lvl w:ilvl="0" w:tplc="88DE52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86"/>
    <w:rsid w:val="00021206"/>
    <w:rsid w:val="00050161"/>
    <w:rsid w:val="0005379D"/>
    <w:rsid w:val="00143D16"/>
    <w:rsid w:val="001C4A71"/>
    <w:rsid w:val="00224B4D"/>
    <w:rsid w:val="00234586"/>
    <w:rsid w:val="003E5D8F"/>
    <w:rsid w:val="00564364"/>
    <w:rsid w:val="00580C67"/>
    <w:rsid w:val="005911C0"/>
    <w:rsid w:val="00597D83"/>
    <w:rsid w:val="0060319F"/>
    <w:rsid w:val="00646F93"/>
    <w:rsid w:val="007436D8"/>
    <w:rsid w:val="007B53F0"/>
    <w:rsid w:val="008021A3"/>
    <w:rsid w:val="0081324C"/>
    <w:rsid w:val="00885BB5"/>
    <w:rsid w:val="008946AF"/>
    <w:rsid w:val="0091155D"/>
    <w:rsid w:val="009B62CE"/>
    <w:rsid w:val="00AB78DC"/>
    <w:rsid w:val="00B32B71"/>
    <w:rsid w:val="00B62252"/>
    <w:rsid w:val="00B67408"/>
    <w:rsid w:val="00C60027"/>
    <w:rsid w:val="00C94397"/>
    <w:rsid w:val="00CA18E3"/>
    <w:rsid w:val="00CB7A41"/>
    <w:rsid w:val="00CC1EC5"/>
    <w:rsid w:val="00CD1540"/>
    <w:rsid w:val="00CF193F"/>
    <w:rsid w:val="00DA7811"/>
    <w:rsid w:val="00F9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9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79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94397"/>
    <w:pPr>
      <w:ind w:left="720"/>
      <w:contextualSpacing/>
    </w:pPr>
  </w:style>
  <w:style w:type="paragraph" w:customStyle="1" w:styleId="s15">
    <w:name w:val="s_15"/>
    <w:basedOn w:val="a"/>
    <w:rsid w:val="00C9439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9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79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94397"/>
    <w:pPr>
      <w:ind w:left="720"/>
      <w:contextualSpacing/>
    </w:pPr>
  </w:style>
  <w:style w:type="paragraph" w:customStyle="1" w:styleId="s15">
    <w:name w:val="s_15"/>
    <w:basedOn w:val="a"/>
    <w:rsid w:val="00C9439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Ю.С.</dc:creator>
  <cp:keywords/>
  <dc:description/>
  <cp:lastModifiedBy>Морева Ю.С.</cp:lastModifiedBy>
  <cp:revision>33</cp:revision>
  <cp:lastPrinted>2022-02-01T07:30:00Z</cp:lastPrinted>
  <dcterms:created xsi:type="dcterms:W3CDTF">2019-12-30T13:13:00Z</dcterms:created>
  <dcterms:modified xsi:type="dcterms:W3CDTF">2022-02-01T07:30:00Z</dcterms:modified>
</cp:coreProperties>
</file>